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61180">
        <w:rPr>
          <w:rFonts w:ascii="Algerian" w:hAnsi="Algerian"/>
          <w:sz w:val="40"/>
          <w:szCs w:val="40"/>
          <w:u w:val="single"/>
        </w:rPr>
        <w:t>6</w:t>
      </w:r>
      <w:r w:rsidR="006037CA">
        <w:rPr>
          <w:rFonts w:ascii="Algerian" w:hAnsi="Algerian"/>
          <w:sz w:val="40"/>
          <w:szCs w:val="40"/>
          <w:u w:val="single"/>
        </w:rPr>
        <w:t>6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 w:rsidR="007C3924">
        <w:rPr>
          <w:b/>
          <w:i/>
          <w:sz w:val="24"/>
          <w:szCs w:val="24"/>
        </w:rPr>
        <w:t>Exoner</w:t>
      </w:r>
      <w:r w:rsidRPr="00C81786">
        <w:rPr>
          <w:b/>
          <w:i/>
          <w:sz w:val="24"/>
          <w:szCs w:val="24"/>
        </w:rPr>
        <w:t xml:space="preserve">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Default="00194FBC" w:rsidP="00194FBC">
      <w:pPr>
        <w:ind w:left="567" w:right="424"/>
        <w:jc w:val="both"/>
        <w:rPr>
          <w:sz w:val="24"/>
          <w:szCs w:val="24"/>
        </w:rPr>
      </w:pPr>
    </w:p>
    <w:p w:rsidR="006037CA" w:rsidRPr="00C81786" w:rsidRDefault="006037CA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>R E S O L V E :</w:t>
      </w:r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6037CA" w:rsidRDefault="006037CA" w:rsidP="006037CA">
      <w:pPr>
        <w:ind w:left="-142" w:right="-61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Art. 1º </w:t>
      </w:r>
      <w:r>
        <w:rPr>
          <w:b/>
          <w:sz w:val="24"/>
          <w:szCs w:val="24"/>
        </w:rPr>
        <w:t xml:space="preserve">EXONERAR, </w:t>
      </w:r>
      <w:r>
        <w:rPr>
          <w:bCs/>
          <w:sz w:val="24"/>
          <w:szCs w:val="24"/>
        </w:rPr>
        <w:t>a</w:t>
      </w:r>
      <w:r>
        <w:rPr>
          <w:sz w:val="24"/>
          <w:szCs w:val="24"/>
        </w:rPr>
        <w:t xml:space="preserve"> Senhora </w:t>
      </w:r>
      <w:r>
        <w:rPr>
          <w:b/>
          <w:sz w:val="24"/>
          <w:szCs w:val="24"/>
        </w:rPr>
        <w:t>SEBASTIANA MARIA DE LIMA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brasileira, portadora da Cédula de Identidade RG N° 2618729 SSP/PE e inscrita no CPF sob o N° 371.454.524-72, do cargo de </w:t>
      </w:r>
      <w:r>
        <w:rPr>
          <w:b/>
          <w:sz w:val="24"/>
          <w:szCs w:val="24"/>
        </w:rPr>
        <w:t>COORDENADORA DOS PROGRAMAS SOCIAIS GOVERNAMENTAIS</w:t>
      </w:r>
      <w:r>
        <w:rPr>
          <w:sz w:val="24"/>
          <w:szCs w:val="24"/>
        </w:rPr>
        <w:t>, de provimento em comissão, símbolo CC-V, lotado na Secretaria Municipal de Ação Social, e criado através da Lei Complementar nº 010/2007.</w:t>
      </w:r>
    </w:p>
    <w:p w:rsidR="007A629B" w:rsidRPr="00B3728F" w:rsidRDefault="007A629B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B3728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B3728F">
        <w:rPr>
          <w:sz w:val="24"/>
          <w:szCs w:val="24"/>
        </w:rPr>
        <w:t>Art. 2º Esta portaria entra em vigor na data de sua publicação, revogando</w:t>
      </w:r>
      <w:r w:rsidR="007A629B" w:rsidRPr="00B3728F">
        <w:rPr>
          <w:sz w:val="24"/>
          <w:szCs w:val="24"/>
        </w:rPr>
        <w:t xml:space="preserve">-se as disposições em contrário, </w:t>
      </w:r>
      <w:r w:rsidR="00161180">
        <w:rPr>
          <w:sz w:val="24"/>
          <w:szCs w:val="24"/>
        </w:rPr>
        <w:t>especialmente a Portaria n.º</w:t>
      </w:r>
      <w:r w:rsidR="006037CA">
        <w:rPr>
          <w:sz w:val="24"/>
          <w:szCs w:val="24"/>
        </w:rPr>
        <w:t xml:space="preserve"> 033/2012</w:t>
      </w:r>
      <w:r w:rsidR="007A629B" w:rsidRPr="00B3728F">
        <w:rPr>
          <w:sz w:val="24"/>
          <w:szCs w:val="24"/>
        </w:rPr>
        <w:t>.</w:t>
      </w:r>
    </w:p>
    <w:p w:rsidR="007A629B" w:rsidRPr="00C81786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7E7" w:rsidRDefault="000C17E7" w:rsidP="00411B49">
      <w:r>
        <w:separator/>
      </w:r>
    </w:p>
  </w:endnote>
  <w:endnote w:type="continuationSeparator" w:id="0">
    <w:p w:rsidR="000C17E7" w:rsidRDefault="000C17E7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  <w:t>CEP:78.528-000 -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6037CA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6037CA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7E7" w:rsidRDefault="000C17E7" w:rsidP="00411B49">
      <w:r>
        <w:separator/>
      </w:r>
    </w:p>
  </w:footnote>
  <w:footnote w:type="continuationSeparator" w:id="0">
    <w:p w:rsidR="000C17E7" w:rsidRDefault="000C17E7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3F0037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6850072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3F0037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B036B"/>
    <w:rsid w:val="000C17E7"/>
    <w:rsid w:val="000D5A1F"/>
    <w:rsid w:val="000F25A2"/>
    <w:rsid w:val="0010299C"/>
    <w:rsid w:val="00103898"/>
    <w:rsid w:val="001075C3"/>
    <w:rsid w:val="00161180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3F0037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037CA"/>
    <w:rsid w:val="0063079B"/>
    <w:rsid w:val="0065367D"/>
    <w:rsid w:val="00663018"/>
    <w:rsid w:val="00685F30"/>
    <w:rsid w:val="006937FF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44407"/>
    <w:rsid w:val="00750A57"/>
    <w:rsid w:val="00760A53"/>
    <w:rsid w:val="007743A2"/>
    <w:rsid w:val="007753AD"/>
    <w:rsid w:val="00777CB0"/>
    <w:rsid w:val="00777DE8"/>
    <w:rsid w:val="007A629B"/>
    <w:rsid w:val="007C3924"/>
    <w:rsid w:val="007C5ED5"/>
    <w:rsid w:val="007D261E"/>
    <w:rsid w:val="007D7397"/>
    <w:rsid w:val="00800F55"/>
    <w:rsid w:val="008249EC"/>
    <w:rsid w:val="00824FA7"/>
    <w:rsid w:val="00843834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823EB"/>
    <w:rsid w:val="00A94907"/>
    <w:rsid w:val="00A951DD"/>
    <w:rsid w:val="00AA4A55"/>
    <w:rsid w:val="00AB2FCA"/>
    <w:rsid w:val="00AB75C7"/>
    <w:rsid w:val="00AE6C6C"/>
    <w:rsid w:val="00B15403"/>
    <w:rsid w:val="00B20E76"/>
    <w:rsid w:val="00B3728F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D7B2-C889-4979-B759-CB306151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</cp:revision>
  <cp:lastPrinted>2012-04-09T12:03:00Z</cp:lastPrinted>
  <dcterms:created xsi:type="dcterms:W3CDTF">2012-04-25T12:08:00Z</dcterms:created>
  <dcterms:modified xsi:type="dcterms:W3CDTF">2012-04-25T12:08:00Z</dcterms:modified>
</cp:coreProperties>
</file>